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CAB" w:rsidRDefault="00C86CAB" w:rsidP="00C86CAB">
      <w:pPr>
        <w:keepNext/>
        <w:tabs>
          <w:tab w:val="left" w:pos="5103"/>
        </w:tabs>
        <w:ind w:right="1"/>
        <w:jc w:val="center"/>
        <w:outlineLvl w:val="0"/>
        <w:rPr>
          <w:rFonts w:eastAsia="Times New Roman"/>
          <w:color w:val="000000"/>
          <w:sz w:val="28"/>
          <w:szCs w:val="20"/>
          <w:lang w:eastAsia="en-US"/>
        </w:rPr>
      </w:pPr>
    </w:p>
    <w:p w:rsidR="00C86CAB" w:rsidRDefault="00C86CAB" w:rsidP="00C86CAB">
      <w:pPr>
        <w:ind w:left="10" w:right="1" w:hanging="10"/>
        <w:contextualSpacing/>
        <w:jc w:val="center"/>
        <w:rPr>
          <w:rFonts w:eastAsia="Times New Roman"/>
          <w:color w:val="000000"/>
          <w:sz w:val="24"/>
          <w:szCs w:val="24"/>
          <w:lang w:eastAsia="en-US"/>
        </w:rPr>
      </w:pPr>
      <w:r>
        <w:rPr>
          <w:rFonts w:eastAsia="Times New Roman"/>
          <w:color w:val="000000"/>
          <w:sz w:val="24"/>
          <w:szCs w:val="24"/>
          <w:lang w:eastAsia="en-US"/>
        </w:rPr>
        <w:t>Министерство образования и науки Челябинской области</w:t>
      </w:r>
    </w:p>
    <w:p w:rsidR="00C86CAB" w:rsidRDefault="00C86CAB" w:rsidP="00C86CAB">
      <w:pPr>
        <w:ind w:left="10" w:right="1" w:hanging="10"/>
        <w:contextualSpacing/>
        <w:jc w:val="center"/>
        <w:rPr>
          <w:rFonts w:eastAsia="Times New Roman"/>
          <w:color w:val="000000"/>
          <w:sz w:val="24"/>
          <w:szCs w:val="24"/>
          <w:lang w:eastAsia="en-US"/>
        </w:rPr>
      </w:pPr>
    </w:p>
    <w:p w:rsidR="00C86CAB" w:rsidRDefault="00C86CAB" w:rsidP="00C86CAB">
      <w:pPr>
        <w:ind w:left="10" w:right="1" w:hanging="10"/>
        <w:contextualSpacing/>
        <w:jc w:val="center"/>
        <w:rPr>
          <w:rFonts w:eastAsia="Times New Roman"/>
          <w:color w:val="000000"/>
          <w:sz w:val="24"/>
          <w:szCs w:val="24"/>
          <w:lang w:eastAsia="en-US"/>
        </w:rPr>
      </w:pPr>
      <w:r>
        <w:rPr>
          <w:rFonts w:eastAsia="Times New Roman"/>
          <w:color w:val="000000"/>
          <w:sz w:val="24"/>
          <w:szCs w:val="24"/>
          <w:lang w:eastAsia="en-US"/>
        </w:rPr>
        <w:t>Государственное бюджетное профессиональное образовательное учреждение</w:t>
      </w:r>
    </w:p>
    <w:p w:rsidR="00C86CAB" w:rsidRDefault="00C86CAB" w:rsidP="00C86CAB">
      <w:pPr>
        <w:ind w:left="10" w:right="1" w:hanging="10"/>
        <w:contextualSpacing/>
        <w:jc w:val="center"/>
        <w:rPr>
          <w:rFonts w:eastAsia="Times New Roman"/>
          <w:color w:val="000000"/>
          <w:sz w:val="24"/>
          <w:szCs w:val="24"/>
          <w:lang w:eastAsia="en-US"/>
        </w:rPr>
      </w:pPr>
      <w:r>
        <w:rPr>
          <w:rFonts w:eastAsia="Times New Roman"/>
          <w:color w:val="000000"/>
          <w:sz w:val="24"/>
          <w:szCs w:val="24"/>
          <w:lang w:eastAsia="en-US"/>
        </w:rPr>
        <w:t>«Верхнеуральский агротехнологический техникум</w:t>
      </w:r>
    </w:p>
    <w:p w:rsidR="00C86CAB" w:rsidRDefault="00C86CAB" w:rsidP="00C86CAB">
      <w:pPr>
        <w:ind w:left="10" w:right="1" w:hanging="10"/>
        <w:contextualSpacing/>
        <w:jc w:val="center"/>
        <w:rPr>
          <w:rFonts w:eastAsia="Times New Roman"/>
          <w:color w:val="000000"/>
          <w:sz w:val="20"/>
          <w:szCs w:val="20"/>
          <w:lang w:eastAsia="en-US"/>
        </w:rPr>
      </w:pPr>
      <w:r>
        <w:rPr>
          <w:rFonts w:eastAsia="Times New Roman"/>
          <w:color w:val="000000"/>
          <w:sz w:val="24"/>
          <w:szCs w:val="24"/>
          <w:lang w:eastAsia="en-US"/>
        </w:rPr>
        <w:t>– казачий кадетский корпус»</w:t>
      </w:r>
    </w:p>
    <w:p w:rsidR="00C86CAB" w:rsidRDefault="00C86CAB" w:rsidP="00C86CAB">
      <w:pPr>
        <w:ind w:left="10" w:right="1" w:hanging="10"/>
        <w:contextualSpacing/>
        <w:jc w:val="center"/>
        <w:rPr>
          <w:rFonts w:eastAsia="Times New Roman"/>
          <w:color w:val="000000"/>
          <w:sz w:val="20"/>
          <w:szCs w:val="20"/>
          <w:lang w:eastAsia="en-US"/>
        </w:rPr>
      </w:pPr>
    </w:p>
    <w:p w:rsidR="00C86CAB" w:rsidRDefault="00C86CAB" w:rsidP="00C86CAB">
      <w:pPr>
        <w:ind w:left="10" w:right="1" w:hanging="10"/>
        <w:contextualSpacing/>
        <w:jc w:val="both"/>
        <w:rPr>
          <w:rFonts w:eastAsia="Times New Roman"/>
          <w:color w:val="000000"/>
          <w:sz w:val="20"/>
          <w:szCs w:val="20"/>
          <w:lang w:eastAsia="en-US"/>
        </w:rPr>
      </w:pPr>
    </w:p>
    <w:p w:rsidR="00C86CAB" w:rsidRDefault="00C86CAB" w:rsidP="00C86CAB">
      <w:pPr>
        <w:ind w:left="10" w:right="1" w:hanging="10"/>
        <w:contextualSpacing/>
        <w:jc w:val="both"/>
        <w:rPr>
          <w:rFonts w:eastAsia="Times New Roman"/>
          <w:color w:val="000000"/>
          <w:sz w:val="20"/>
          <w:szCs w:val="20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both"/>
        <w:rPr>
          <w:rFonts w:eastAsia="Times New Roman"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both"/>
        <w:rPr>
          <w:rFonts w:eastAsia="Times New Roman"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both"/>
        <w:rPr>
          <w:rFonts w:eastAsia="Times New Roman"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both"/>
        <w:rPr>
          <w:rFonts w:eastAsia="Times New Roman"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both"/>
        <w:rPr>
          <w:rFonts w:eastAsia="Times New Roman"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both"/>
        <w:rPr>
          <w:rFonts w:eastAsia="Times New Roman"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both"/>
        <w:rPr>
          <w:rFonts w:eastAsia="Times New Roman"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both"/>
        <w:rPr>
          <w:rFonts w:eastAsia="Times New Roman"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both"/>
        <w:rPr>
          <w:rFonts w:eastAsia="Times New Roman"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both"/>
        <w:rPr>
          <w:rFonts w:eastAsia="Times New Roman"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both"/>
        <w:rPr>
          <w:rFonts w:eastAsia="Times New Roman"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b/>
          <w:bCs/>
          <w:color w:val="000000"/>
          <w:sz w:val="24"/>
          <w:lang w:eastAsia="en-US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>ФОНД ОЦЕНОЧНЫХ СРЕДСТВ</w:t>
      </w:r>
    </w:p>
    <w:p w:rsidR="00C86CAB" w:rsidRDefault="00C86CAB" w:rsidP="00C86CAB">
      <w:pPr>
        <w:spacing w:after="32" w:line="247" w:lineRule="auto"/>
        <w:ind w:left="10" w:right="1" w:hanging="10"/>
        <w:jc w:val="both"/>
        <w:rPr>
          <w:rFonts w:eastAsia="Times New Roman"/>
          <w:color w:val="000000"/>
          <w:sz w:val="24"/>
          <w:lang w:eastAsia="en-US"/>
        </w:rPr>
      </w:pPr>
    </w:p>
    <w:p w:rsidR="00C86CAB" w:rsidRPr="00D8169F" w:rsidRDefault="00D8169F" w:rsidP="00C86CAB">
      <w:pPr>
        <w:spacing w:after="32" w:line="247" w:lineRule="auto"/>
        <w:ind w:left="10" w:right="1" w:hanging="10"/>
        <w:jc w:val="center"/>
        <w:rPr>
          <w:rFonts w:eastAsia="Times New Roman"/>
          <w:iCs/>
          <w:color w:val="000000"/>
          <w:sz w:val="28"/>
          <w:szCs w:val="28"/>
          <w:lang w:eastAsia="en-US"/>
        </w:rPr>
      </w:pPr>
      <w:r>
        <w:rPr>
          <w:rFonts w:eastAsia="Times New Roman"/>
          <w:iCs/>
          <w:color w:val="000000"/>
          <w:sz w:val="28"/>
          <w:szCs w:val="28"/>
          <w:lang w:eastAsia="en-US"/>
        </w:rPr>
        <w:t>по</w:t>
      </w:r>
      <w:r w:rsidRPr="00D8169F">
        <w:rPr>
          <w:rFonts w:eastAsia="Times New Roman"/>
          <w:iCs/>
          <w:color w:val="000000"/>
          <w:sz w:val="28"/>
          <w:szCs w:val="28"/>
          <w:lang w:eastAsia="en-US"/>
        </w:rPr>
        <w:t xml:space="preserve"> </w:t>
      </w:r>
      <w:r w:rsidR="00722968">
        <w:rPr>
          <w:rFonts w:eastAsia="Times New Roman"/>
          <w:iCs/>
          <w:color w:val="000000"/>
          <w:sz w:val="28"/>
          <w:szCs w:val="28"/>
          <w:lang w:eastAsia="en-US"/>
        </w:rPr>
        <w:t>профессии</w:t>
      </w:r>
      <w:r w:rsidRPr="00D8169F">
        <w:rPr>
          <w:rFonts w:eastAsia="Times New Roman"/>
          <w:iCs/>
          <w:color w:val="000000"/>
          <w:sz w:val="28"/>
          <w:szCs w:val="28"/>
          <w:lang w:eastAsia="en-US"/>
        </w:rPr>
        <w:t xml:space="preserve"> </w:t>
      </w:r>
    </w:p>
    <w:p w:rsidR="00D8169F" w:rsidRPr="00D8169F" w:rsidRDefault="00722968" w:rsidP="00D8169F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43.01.09 Повар, кондитер</w:t>
      </w:r>
    </w:p>
    <w:p w:rsidR="00D8169F" w:rsidRPr="00D8169F" w:rsidRDefault="00D8169F" w:rsidP="00D8169F">
      <w:pPr>
        <w:jc w:val="center"/>
        <w:rPr>
          <w:b/>
          <w:sz w:val="28"/>
          <w:szCs w:val="28"/>
        </w:rPr>
      </w:pPr>
    </w:p>
    <w:p w:rsidR="00D8169F" w:rsidRPr="00D8169F" w:rsidRDefault="00D8169F" w:rsidP="00D8169F">
      <w:pPr>
        <w:jc w:val="center"/>
        <w:rPr>
          <w:b/>
          <w:bCs/>
          <w:sz w:val="28"/>
          <w:szCs w:val="28"/>
        </w:rPr>
      </w:pPr>
      <w:r w:rsidRPr="00D8169F">
        <w:rPr>
          <w:sz w:val="28"/>
          <w:szCs w:val="28"/>
        </w:rPr>
        <w:t>Квалификация</w:t>
      </w:r>
      <w:r>
        <w:rPr>
          <w:sz w:val="28"/>
          <w:szCs w:val="28"/>
        </w:rPr>
        <w:t xml:space="preserve"> выпускника</w:t>
      </w:r>
      <w:r w:rsidRPr="00D8169F">
        <w:rPr>
          <w:sz w:val="28"/>
          <w:szCs w:val="28"/>
        </w:rPr>
        <w:t>:</w:t>
      </w:r>
      <w:r w:rsidRPr="00D8169F">
        <w:rPr>
          <w:b/>
          <w:sz w:val="28"/>
          <w:szCs w:val="28"/>
        </w:rPr>
        <w:t xml:space="preserve"> </w:t>
      </w:r>
      <w:r w:rsidR="00802BA3">
        <w:rPr>
          <w:bCs/>
          <w:sz w:val="28"/>
          <w:szCs w:val="28"/>
        </w:rPr>
        <w:t>Повар-кондитер</w:t>
      </w: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i/>
          <w:iCs/>
          <w:color w:val="000000"/>
          <w:sz w:val="24"/>
          <w:lang w:eastAsia="en-US"/>
        </w:rPr>
      </w:pPr>
    </w:p>
    <w:p w:rsidR="00C86CAB" w:rsidRDefault="00C86CAB" w:rsidP="00C86CAB">
      <w:pPr>
        <w:spacing w:after="32" w:line="247" w:lineRule="auto"/>
        <w:ind w:left="10" w:right="1" w:hanging="10"/>
        <w:jc w:val="center"/>
        <w:rPr>
          <w:rFonts w:eastAsia="Times New Roman"/>
          <w:color w:val="000000"/>
          <w:sz w:val="24"/>
          <w:lang w:eastAsia="en-US"/>
        </w:rPr>
      </w:pPr>
      <w:r>
        <w:rPr>
          <w:rFonts w:eastAsia="Times New Roman"/>
          <w:color w:val="000000"/>
          <w:sz w:val="24"/>
          <w:lang w:eastAsia="en-US"/>
        </w:rPr>
        <w:t xml:space="preserve"> 2025г</w:t>
      </w:r>
    </w:p>
    <w:p w:rsidR="00C86CAB" w:rsidRDefault="00C86CAB" w:rsidP="00C86CAB">
      <w:pPr>
        <w:pStyle w:val="a3"/>
        <w:numPr>
          <w:ilvl w:val="0"/>
          <w:numId w:val="1"/>
        </w:numPr>
        <w:jc w:val="both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Times New Roman"/>
          <w:color w:val="000000"/>
          <w:sz w:val="24"/>
          <w:lang w:eastAsia="en-US"/>
        </w:rPr>
        <w:br w:type="page"/>
      </w:r>
      <w:r>
        <w:rPr>
          <w:rFonts w:eastAsia="Calibri"/>
          <w:b/>
          <w:bCs/>
          <w:sz w:val="24"/>
          <w:szCs w:val="24"/>
          <w:lang w:eastAsia="en-US"/>
        </w:rPr>
        <w:lastRenderedPageBreak/>
        <w:t>Паспорт фонда оценочных средств (ФОС)</w:t>
      </w:r>
    </w:p>
    <w:p w:rsidR="00C86CAB" w:rsidRDefault="00C86CAB" w:rsidP="00C86CAB">
      <w:pPr>
        <w:pStyle w:val="a3"/>
        <w:spacing w:line="276" w:lineRule="auto"/>
        <w:rPr>
          <w:rFonts w:eastAsia="Calibri"/>
          <w:b/>
          <w:bCs/>
          <w:sz w:val="24"/>
          <w:szCs w:val="24"/>
          <w:lang w:eastAsia="en-US"/>
        </w:rPr>
      </w:pPr>
    </w:p>
    <w:p w:rsidR="00C86CAB" w:rsidRDefault="00D8169F" w:rsidP="00C86CAB">
      <w:pPr>
        <w:spacing w:line="25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1.1. Наименование </w:t>
      </w:r>
      <w:r w:rsidR="00802BA3">
        <w:rPr>
          <w:rFonts w:eastAsia="Calibri"/>
          <w:sz w:val="24"/>
          <w:szCs w:val="24"/>
          <w:lang w:eastAsia="en-US"/>
        </w:rPr>
        <w:t>43.01.09 Повар, кондитер</w:t>
      </w:r>
    </w:p>
    <w:p w:rsidR="00C86CAB" w:rsidRPr="00D8169F" w:rsidRDefault="00C86CAB" w:rsidP="00C86CAB">
      <w:pPr>
        <w:spacing w:line="256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Фонд оценочных средств являются неотъемлемой частью образовательной программы </w:t>
      </w:r>
      <w:r w:rsidR="00D8169F">
        <w:rPr>
          <w:rFonts w:eastAsia="Calibri"/>
          <w:sz w:val="24"/>
          <w:szCs w:val="24"/>
          <w:lang w:eastAsia="en-US"/>
        </w:rPr>
        <w:t xml:space="preserve">по </w:t>
      </w:r>
      <w:r w:rsidR="00802BA3">
        <w:rPr>
          <w:rFonts w:eastAsia="Calibri"/>
          <w:sz w:val="24"/>
          <w:szCs w:val="24"/>
          <w:lang w:eastAsia="en-US"/>
        </w:rPr>
        <w:t>профессии 43.01.09 Повар, кондитер</w:t>
      </w:r>
      <w:r w:rsidR="00D8169F">
        <w:rPr>
          <w:rFonts w:eastAsia="Calibri"/>
          <w:iCs/>
          <w:sz w:val="24"/>
          <w:szCs w:val="24"/>
          <w:lang w:eastAsia="en-US"/>
        </w:rPr>
        <w:t>.</w:t>
      </w:r>
    </w:p>
    <w:p w:rsidR="00C86CAB" w:rsidRDefault="00C86CAB" w:rsidP="00C86CAB">
      <w:pPr>
        <w:spacing w:line="25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Оценка качества подготовки обучающихся производится в ходе:</w:t>
      </w:r>
    </w:p>
    <w:p w:rsidR="00C86CAB" w:rsidRDefault="00C86CAB" w:rsidP="00C86CAB">
      <w:pPr>
        <w:spacing w:line="25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входного контроля (стартовой диагностики)</w:t>
      </w:r>
    </w:p>
    <w:p w:rsidR="00C86CAB" w:rsidRDefault="00C86CAB" w:rsidP="00C86CAB">
      <w:pPr>
        <w:spacing w:line="25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текущего контроля знаний;</w:t>
      </w:r>
    </w:p>
    <w:p w:rsidR="00C86CAB" w:rsidRDefault="00C86CAB" w:rsidP="00C86CAB">
      <w:pPr>
        <w:spacing w:line="25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промежуточной аттестации;</w:t>
      </w:r>
    </w:p>
    <w:p w:rsidR="00C86CAB" w:rsidRDefault="00C86CAB" w:rsidP="00C86CAB">
      <w:pPr>
        <w:spacing w:line="25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государственной итоговой аттестации.</w:t>
      </w:r>
    </w:p>
    <w:p w:rsidR="00C86CAB" w:rsidRDefault="00C86CAB" w:rsidP="00C86CAB">
      <w:pPr>
        <w:spacing w:line="256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Формы входного и текущего контроля успеваемости и промежуточной аттестации, обозначенные в ФОС, соответствуют учебному плану и рабочим программам учебных дисциплин и профессиональных модулей.</w:t>
      </w:r>
    </w:p>
    <w:p w:rsidR="00C86CAB" w:rsidRDefault="00C86CAB" w:rsidP="00C86CAB">
      <w:pPr>
        <w:spacing w:line="256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ФОС включают: задания для проверки и оценки качества освоения результатов обучения общеобразовательных учебных дисциплин (далее – ОУД), дисциплин профессиональной подготовки: общепрофессионального цикла (далее – ОП), профессиональных модулей (далее – ПМ), междисциплинарных курсов (далее – МДК); описания форм и процедур выполнения заданий; критерии оценки результатов обучения при выполнении заданий. </w:t>
      </w:r>
    </w:p>
    <w:p w:rsidR="00C86CAB" w:rsidRDefault="00C86CAB" w:rsidP="00C86CAB">
      <w:pPr>
        <w:spacing w:line="256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Задания для входного и текущего контроля успеваемости и промежуточной аттестации носят </w:t>
      </w:r>
      <w:proofErr w:type="spellStart"/>
      <w:r>
        <w:rPr>
          <w:rFonts w:eastAsia="Calibri"/>
          <w:sz w:val="24"/>
          <w:szCs w:val="24"/>
          <w:lang w:eastAsia="en-US"/>
        </w:rPr>
        <w:t>компетентностно</w:t>
      </w:r>
      <w:proofErr w:type="spellEnd"/>
      <w:r>
        <w:rPr>
          <w:rFonts w:eastAsia="Calibri"/>
          <w:sz w:val="24"/>
          <w:szCs w:val="24"/>
          <w:lang w:eastAsia="en-US"/>
        </w:rPr>
        <w:t xml:space="preserve">-ориентированный, практический характер. ФОС по ПМ – включают контрольные задания и критерии их оценки, а также описания форм и процедур для экзамена квалификационного по ПМ, предназначенные для определения качества освоения обучающимися профессионального модуля (готовность к выполнению вида профессиональной деятельности, владение ПК и ОК). </w:t>
      </w:r>
    </w:p>
    <w:p w:rsidR="00C86CAB" w:rsidRDefault="00C86CAB" w:rsidP="00C86CAB">
      <w:pPr>
        <w:spacing w:line="256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ФОС состоит из комплекта оценочных материалов по УД/МДК/УП/ПП и включают задания и критерии их оценки, а также описания форм и процедур для входного и текущего контроля успеваемости и промежуточной аттестации, предназначенные для определения качества освоения обучающимися результатов освоения УД/МДК/УП/ПП (умений, знаний, практического опыта, степень </w:t>
      </w:r>
      <w:proofErr w:type="spellStart"/>
      <w:r>
        <w:rPr>
          <w:rFonts w:eastAsia="Calibri"/>
          <w:sz w:val="24"/>
          <w:szCs w:val="24"/>
          <w:lang w:eastAsia="en-US"/>
        </w:rPr>
        <w:t>сформированности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профессиональных компетенций (далее – ПК) и общих компетенций (далее - ОК). </w:t>
      </w:r>
    </w:p>
    <w:p w:rsidR="00C86CAB" w:rsidRDefault="00C86CAB" w:rsidP="00C86CAB">
      <w:pPr>
        <w:spacing w:line="256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Контроль освоения УД, МДК, УП, ПП направлен на оценку результатов преимущественно теоретического обучения и практической подготовленности.</w:t>
      </w:r>
      <w:r>
        <w:t xml:space="preserve"> </w:t>
      </w:r>
      <w:r>
        <w:rPr>
          <w:rFonts w:eastAsia="Calibri"/>
          <w:sz w:val="24"/>
          <w:szCs w:val="24"/>
          <w:lang w:eastAsia="en-US"/>
        </w:rPr>
        <w:t>Контроль освоения ПМ направлен на оценку овладения квалификацией - объективной готовности обучающегося к выполнению определенного вида трудовой деятельности.</w:t>
      </w:r>
    </w:p>
    <w:p w:rsidR="00C86CAB" w:rsidRDefault="00C86CAB" w:rsidP="00C86CAB">
      <w:pPr>
        <w:spacing w:line="256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Формы и процедура входного и текущего контроля и промежуточной аттестации знаний определяются Положением о текущей и промежуточной аттестации студентов ГБПОУ «ВАТТ-ККК». </w:t>
      </w:r>
    </w:p>
    <w:p w:rsidR="00C86CAB" w:rsidRDefault="00C86CAB" w:rsidP="00C86CAB">
      <w:pPr>
        <w:spacing w:line="256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Входной и текущий контроль осуществляется в пределах учебного времени, отведенного на учебную дисциплину, оценивается по пятибалльной шкале. Входной контроль проводится с целью определения уровня подготовки обучающихся и степени их готовности к освоению содержания и выполнению требований ФГОС. Входной контроль помогает </w:t>
      </w:r>
      <w:r>
        <w:rPr>
          <w:rFonts w:eastAsia="Calibri"/>
          <w:bCs/>
          <w:sz w:val="24"/>
          <w:szCs w:val="24"/>
          <w:lang w:eastAsia="en-US"/>
        </w:rPr>
        <w:t>выявить недостатки базовой подготовки</w:t>
      </w:r>
      <w:r>
        <w:rPr>
          <w:rFonts w:eastAsia="Calibri"/>
          <w:sz w:val="24"/>
          <w:szCs w:val="24"/>
          <w:lang w:eastAsia="en-US"/>
        </w:rPr>
        <w:t> обучающихся по дисциплинам общеобразовательного цикла, </w:t>
      </w:r>
      <w:r>
        <w:rPr>
          <w:rFonts w:eastAsia="Calibri"/>
          <w:bCs/>
          <w:sz w:val="24"/>
          <w:szCs w:val="24"/>
          <w:lang w:eastAsia="en-US"/>
        </w:rPr>
        <w:t>скорректировать уровень их подготовленности</w:t>
      </w:r>
      <w:r>
        <w:rPr>
          <w:rFonts w:eastAsia="Calibri"/>
          <w:sz w:val="24"/>
          <w:szCs w:val="24"/>
          <w:lang w:eastAsia="en-US"/>
        </w:rPr>
        <w:t> для освоения учебного материала по образовательной программе и подобрать технологии обучения.</w:t>
      </w:r>
    </w:p>
    <w:p w:rsidR="00C86CAB" w:rsidRPr="00151E8E" w:rsidRDefault="00C86CAB" w:rsidP="00C86CAB">
      <w:pPr>
        <w:spacing w:line="256" w:lineRule="auto"/>
        <w:ind w:firstLine="708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Текущий контроль проводится с целью объективной оценки качества освоения программы дисциплины, а также стимулирования учебной деятельности студентов, подготовки к промежуточной аттестации и обеспечения максимальной эффективности учебного процесса. Для оценки качества подготовки используются различные формы и </w:t>
      </w:r>
      <w:r>
        <w:rPr>
          <w:rFonts w:eastAsia="Calibri"/>
          <w:sz w:val="24"/>
          <w:szCs w:val="24"/>
          <w:lang w:eastAsia="en-US"/>
        </w:rPr>
        <w:lastRenderedPageBreak/>
        <w:t xml:space="preserve">методы контроля. </w:t>
      </w:r>
      <w:r>
        <w:rPr>
          <w:rFonts w:eastAsia="Calibri"/>
          <w:bCs/>
          <w:sz w:val="24"/>
          <w:szCs w:val="24"/>
          <w:lang w:eastAsia="en-US"/>
        </w:rPr>
        <w:t xml:space="preserve">Текущий контроль учебной дисциплины осуществляется в форме устного опроса; защиты практических заданий, творческих работ; решения задач; </w:t>
      </w:r>
      <w:r w:rsidRPr="00151E8E">
        <w:rPr>
          <w:rFonts w:eastAsia="Calibri"/>
          <w:bCs/>
          <w:sz w:val="24"/>
          <w:szCs w:val="24"/>
          <w:lang w:eastAsia="en-US"/>
        </w:rPr>
        <w:t>выполнения самостоятельных работ и других форм контроля, предусмотренных рабочей программой учебной дисциплины.</w:t>
      </w:r>
    </w:p>
    <w:p w:rsidR="00C86CAB" w:rsidRPr="00151E8E" w:rsidRDefault="00C86CAB" w:rsidP="00C86CAB">
      <w:pPr>
        <w:spacing w:line="256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</w:p>
    <w:p w:rsidR="00C86CAB" w:rsidRPr="00151E8E" w:rsidRDefault="00C86CAB" w:rsidP="00C86CAB">
      <w:pPr>
        <w:spacing w:line="256" w:lineRule="auto"/>
        <w:jc w:val="both"/>
        <w:rPr>
          <w:rFonts w:eastAsia="Calibri"/>
          <w:sz w:val="24"/>
          <w:szCs w:val="24"/>
          <w:lang w:eastAsia="en-US"/>
        </w:rPr>
      </w:pPr>
      <w:r w:rsidRPr="00151E8E">
        <w:rPr>
          <w:rFonts w:eastAsia="Calibri"/>
          <w:sz w:val="24"/>
          <w:szCs w:val="24"/>
          <w:lang w:eastAsia="en-US"/>
        </w:rPr>
        <w:t>1.2. Нормативные докум</w:t>
      </w:r>
      <w:r w:rsidR="00D8169F" w:rsidRPr="00151E8E">
        <w:rPr>
          <w:rFonts w:eastAsia="Calibri"/>
          <w:sz w:val="24"/>
          <w:szCs w:val="24"/>
          <w:lang w:eastAsia="en-US"/>
        </w:rPr>
        <w:t xml:space="preserve">енты ФОС </w:t>
      </w:r>
      <w:r w:rsidR="00802BA3">
        <w:rPr>
          <w:rFonts w:eastAsia="Calibri"/>
          <w:sz w:val="24"/>
          <w:szCs w:val="24"/>
          <w:lang w:eastAsia="en-US"/>
        </w:rPr>
        <w:t>43.01.09 Повар, кондитер</w:t>
      </w:r>
    </w:p>
    <w:p w:rsidR="00D8169F" w:rsidRPr="00151E8E" w:rsidRDefault="00D8169F" w:rsidP="00D8169F">
      <w:pPr>
        <w:numPr>
          <w:ilvl w:val="0"/>
          <w:numId w:val="2"/>
        </w:numPr>
        <w:suppressAutoHyphens/>
        <w:spacing w:line="276" w:lineRule="auto"/>
        <w:ind w:left="0" w:firstLine="720"/>
        <w:jc w:val="both"/>
        <w:rPr>
          <w:bCs/>
          <w:sz w:val="24"/>
          <w:szCs w:val="24"/>
        </w:rPr>
      </w:pPr>
      <w:r w:rsidRPr="00151E8E">
        <w:rPr>
          <w:bCs/>
          <w:sz w:val="24"/>
          <w:szCs w:val="24"/>
        </w:rPr>
        <w:t xml:space="preserve">Федеральный закон от 29 декабря 2012 г. № 273-ФЗ «Об образовании </w:t>
      </w:r>
      <w:r w:rsidRPr="00151E8E">
        <w:rPr>
          <w:bCs/>
          <w:sz w:val="24"/>
          <w:szCs w:val="24"/>
        </w:rPr>
        <w:br/>
        <w:t>в Российской Федерации» (с изменениями на 28 декабря 2024 года);</w:t>
      </w:r>
    </w:p>
    <w:p w:rsidR="00802BA3" w:rsidRPr="00AE6F16" w:rsidRDefault="00802BA3" w:rsidP="00802BA3">
      <w:pPr>
        <w:numPr>
          <w:ilvl w:val="0"/>
          <w:numId w:val="3"/>
        </w:numPr>
        <w:suppressAutoHyphens/>
        <w:spacing w:line="276" w:lineRule="auto"/>
        <w:ind w:left="0" w:firstLine="709"/>
        <w:jc w:val="both"/>
        <w:rPr>
          <w:bCs/>
          <w:sz w:val="24"/>
          <w:szCs w:val="24"/>
        </w:rPr>
      </w:pPr>
      <w:r w:rsidRPr="00AE6F16">
        <w:rPr>
          <w:bCs/>
          <w:sz w:val="24"/>
          <w:szCs w:val="24"/>
        </w:rPr>
        <w:t xml:space="preserve">Приказ </w:t>
      </w:r>
      <w:r w:rsidRPr="00AE6F16">
        <w:rPr>
          <w:bCs/>
          <w:noProof/>
          <w:sz w:val="24"/>
          <w:szCs w:val="24"/>
        </w:rPr>
        <w:t>Министерства образования и науки Российской Федерации</w:t>
      </w:r>
      <w:r w:rsidRPr="00AE6F16">
        <w:rPr>
          <w:bCs/>
          <w:sz w:val="24"/>
          <w:szCs w:val="24"/>
        </w:rPr>
        <w:t xml:space="preserve"> от </w:t>
      </w:r>
      <w:r w:rsidRPr="00AE6F16">
        <w:rPr>
          <w:bCs/>
          <w:noProof/>
          <w:sz w:val="24"/>
          <w:szCs w:val="24"/>
        </w:rPr>
        <w:t>9 декабря 2016 г. № 1569</w:t>
      </w:r>
      <w:r w:rsidRPr="00AE6F16">
        <w:rPr>
          <w:bCs/>
          <w:sz w:val="24"/>
          <w:szCs w:val="24"/>
        </w:rPr>
        <w:t xml:space="preserve"> «</w:t>
      </w:r>
      <w:r w:rsidRPr="00AE6F16">
        <w:rPr>
          <w:bCs/>
          <w:noProof/>
          <w:sz w:val="24"/>
          <w:szCs w:val="24"/>
        </w:rPr>
        <w:t>Об утверждении федерального государственного образовательного стандарта среднего профессионального образования по профессии 43.01.09 Повар, кондитер</w:t>
      </w:r>
      <w:r w:rsidRPr="00AE6F16">
        <w:rPr>
          <w:bCs/>
          <w:sz w:val="24"/>
          <w:szCs w:val="24"/>
        </w:rPr>
        <w:t>»</w:t>
      </w:r>
      <w:r w:rsidRPr="00F217D7">
        <w:rPr>
          <w:bCs/>
          <w:sz w:val="24"/>
          <w:szCs w:val="24"/>
        </w:rPr>
        <w:t xml:space="preserve"> в редакции Приказа </w:t>
      </w:r>
      <w:proofErr w:type="spellStart"/>
      <w:r w:rsidRPr="00F217D7">
        <w:rPr>
          <w:bCs/>
          <w:sz w:val="24"/>
          <w:szCs w:val="24"/>
        </w:rPr>
        <w:t>Минпросвещения</w:t>
      </w:r>
      <w:proofErr w:type="spellEnd"/>
      <w:r w:rsidRPr="00F217D7">
        <w:rPr>
          <w:bCs/>
          <w:sz w:val="24"/>
          <w:szCs w:val="24"/>
        </w:rPr>
        <w:t xml:space="preserve">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</w:t>
      </w:r>
      <w:r w:rsidRPr="00AE6F16">
        <w:rPr>
          <w:bCs/>
          <w:sz w:val="24"/>
          <w:szCs w:val="24"/>
        </w:rPr>
        <w:t>;</w:t>
      </w:r>
    </w:p>
    <w:p w:rsidR="00D8169F" w:rsidRPr="00151E8E" w:rsidRDefault="00D8169F" w:rsidP="00D8169F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20"/>
        <w:contextualSpacing w:val="0"/>
        <w:jc w:val="both"/>
        <w:rPr>
          <w:bCs/>
          <w:sz w:val="24"/>
          <w:szCs w:val="24"/>
        </w:rPr>
      </w:pPr>
      <w:r w:rsidRPr="00151E8E">
        <w:rPr>
          <w:bCs/>
          <w:sz w:val="24"/>
          <w:szCs w:val="24"/>
        </w:rPr>
        <w:t>Приказ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</w:t>
      </w:r>
      <w:r w:rsidRPr="00151E8E">
        <w:rPr>
          <w:rFonts w:ascii="Arial" w:hAnsi="Arial" w:cs="Arial"/>
          <w:color w:val="444444"/>
          <w:sz w:val="24"/>
          <w:szCs w:val="24"/>
          <w:shd w:val="clear" w:color="auto" w:fill="FFFFFF"/>
        </w:rPr>
        <w:t xml:space="preserve"> </w:t>
      </w:r>
      <w:r w:rsidRPr="00151E8E">
        <w:rPr>
          <w:bCs/>
          <w:sz w:val="24"/>
          <w:szCs w:val="24"/>
        </w:rPr>
        <w:t>(с изменениями на 20 декабря 2022 года);</w:t>
      </w:r>
    </w:p>
    <w:p w:rsidR="00D8169F" w:rsidRPr="00151E8E" w:rsidRDefault="00D8169F" w:rsidP="00D8169F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20"/>
        <w:contextualSpacing w:val="0"/>
        <w:jc w:val="both"/>
        <w:rPr>
          <w:bCs/>
          <w:sz w:val="24"/>
          <w:szCs w:val="24"/>
        </w:rPr>
      </w:pPr>
      <w:r w:rsidRPr="00151E8E">
        <w:rPr>
          <w:bCs/>
          <w:sz w:val="24"/>
          <w:szCs w:val="24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Pr="00151E8E">
        <w:rPr>
          <w:rFonts w:ascii="Arial" w:hAnsi="Arial" w:cs="Arial"/>
          <w:color w:val="444444"/>
          <w:sz w:val="24"/>
          <w:szCs w:val="24"/>
          <w:shd w:val="clear" w:color="auto" w:fill="FFFFFF"/>
        </w:rPr>
        <w:t xml:space="preserve"> </w:t>
      </w:r>
      <w:r w:rsidRPr="00151E8E">
        <w:rPr>
          <w:bCs/>
          <w:sz w:val="24"/>
          <w:szCs w:val="24"/>
        </w:rPr>
        <w:t>(с изменениями на 24 апреля 2024 года);</w:t>
      </w:r>
    </w:p>
    <w:p w:rsidR="00D8169F" w:rsidRPr="00151E8E" w:rsidRDefault="00D8169F" w:rsidP="00D8169F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20"/>
        <w:contextualSpacing w:val="0"/>
        <w:jc w:val="both"/>
        <w:rPr>
          <w:bCs/>
          <w:sz w:val="24"/>
          <w:szCs w:val="24"/>
        </w:rPr>
      </w:pPr>
      <w:r w:rsidRPr="00151E8E">
        <w:rPr>
          <w:bCs/>
          <w:sz w:val="24"/>
          <w:szCs w:val="24"/>
        </w:rPr>
        <w:t xml:space="preserve">Приказ Министерства науки и высшего образования Российской Федерации № 885, Министерства просвещения Российской Федерации № 390 </w:t>
      </w:r>
      <w:r w:rsidRPr="00151E8E">
        <w:rPr>
          <w:bCs/>
          <w:sz w:val="24"/>
          <w:szCs w:val="24"/>
        </w:rPr>
        <w:br/>
        <w:t xml:space="preserve">от 05.08.2020 «О практической подготовке обучающихся» (вместе с «Положением </w:t>
      </w:r>
      <w:r w:rsidRPr="00151E8E">
        <w:rPr>
          <w:bCs/>
          <w:sz w:val="24"/>
          <w:szCs w:val="24"/>
        </w:rPr>
        <w:br/>
        <w:t>о практической подготовке обучающихся»)</w:t>
      </w:r>
      <w:r w:rsidRPr="00151E8E">
        <w:rPr>
          <w:rFonts w:ascii="Arial" w:hAnsi="Arial" w:cs="Arial"/>
          <w:color w:val="444444"/>
          <w:sz w:val="24"/>
          <w:szCs w:val="24"/>
          <w:shd w:val="clear" w:color="auto" w:fill="FFFFFF"/>
        </w:rPr>
        <w:t xml:space="preserve"> </w:t>
      </w:r>
      <w:r w:rsidRPr="00151E8E">
        <w:rPr>
          <w:bCs/>
          <w:sz w:val="24"/>
          <w:szCs w:val="24"/>
        </w:rPr>
        <w:t>(с изменениями на 18 ноября 2020 года);</w:t>
      </w:r>
    </w:p>
    <w:p w:rsidR="00802BA3" w:rsidRPr="008E18EB" w:rsidRDefault="00802BA3" w:rsidP="00802BA3">
      <w:pPr>
        <w:tabs>
          <w:tab w:val="left" w:pos="993"/>
        </w:tabs>
        <w:suppressAutoHyphens/>
        <w:spacing w:line="276" w:lineRule="auto"/>
        <w:ind w:firstLine="720"/>
        <w:contextualSpacing/>
        <w:jc w:val="both"/>
        <w:rPr>
          <w:bCs/>
          <w:color w:val="000000"/>
          <w:sz w:val="24"/>
          <w:szCs w:val="24"/>
        </w:rPr>
      </w:pPr>
      <w:r w:rsidRPr="00A40E1A">
        <w:rPr>
          <w:bCs/>
          <w:sz w:val="24"/>
          <w:szCs w:val="24"/>
        </w:rPr>
        <w:t>-</w:t>
      </w:r>
      <w:r w:rsidRPr="00A40E1A">
        <w:t xml:space="preserve"> </w:t>
      </w:r>
      <w:r w:rsidRPr="00A40E1A">
        <w:rPr>
          <w:bCs/>
          <w:color w:val="000000"/>
          <w:sz w:val="24"/>
          <w:szCs w:val="24"/>
        </w:rPr>
        <w:t>Приказ Министерства Просвещения Российской Федерации от 14.07.2023г № 534 «Об утверждении Перечня профессий рабочих, должностей служащих, по которым осуществляется профессиональное обучение»</w:t>
      </w:r>
      <w:r w:rsidRPr="007C2C49">
        <w:rPr>
          <w:bCs/>
          <w:color w:val="000000"/>
          <w:sz w:val="24"/>
          <w:szCs w:val="24"/>
        </w:rPr>
        <w:t xml:space="preserve"> (с изменениями на </w:t>
      </w:r>
      <w:r>
        <w:rPr>
          <w:bCs/>
          <w:color w:val="000000"/>
          <w:sz w:val="24"/>
          <w:szCs w:val="24"/>
        </w:rPr>
        <w:t>5 ноября</w:t>
      </w:r>
      <w:r w:rsidRPr="007C2C49">
        <w:rPr>
          <w:bCs/>
          <w:color w:val="000000"/>
          <w:sz w:val="24"/>
          <w:szCs w:val="24"/>
        </w:rPr>
        <w:t xml:space="preserve"> 2024 года)</w:t>
      </w:r>
    </w:p>
    <w:p w:rsidR="00802BA3" w:rsidRPr="008E18EB" w:rsidRDefault="00802BA3" w:rsidP="00802BA3">
      <w:pPr>
        <w:tabs>
          <w:tab w:val="left" w:pos="993"/>
        </w:tabs>
        <w:suppressAutoHyphens/>
        <w:spacing w:line="276" w:lineRule="auto"/>
        <w:ind w:firstLine="720"/>
        <w:contextualSpacing/>
        <w:jc w:val="both"/>
        <w:rPr>
          <w:bCs/>
          <w:color w:val="000000"/>
          <w:sz w:val="24"/>
          <w:szCs w:val="24"/>
        </w:rPr>
      </w:pPr>
      <w:r w:rsidRPr="008E18EB">
        <w:rPr>
          <w:bCs/>
          <w:color w:val="000000"/>
          <w:sz w:val="24"/>
          <w:szCs w:val="24"/>
        </w:rPr>
        <w:t xml:space="preserve">- Приказ Министерства Просвещения Российской Федерации от 17.05.2022 № 336 </w:t>
      </w:r>
      <w:r w:rsidRPr="008E18EB">
        <w:rPr>
          <w:bCs/>
          <w:color w:val="000000"/>
          <w:sz w:val="24"/>
          <w:szCs w:val="24"/>
        </w:rPr>
        <w:br/>
        <w:t xml:space="preserve">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</w:t>
      </w:r>
      <w:r w:rsidRPr="008E18EB">
        <w:rPr>
          <w:bCs/>
          <w:color w:val="000000"/>
          <w:sz w:val="24"/>
          <w:szCs w:val="24"/>
        </w:rPr>
        <w:br/>
        <w:t>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образования»</w:t>
      </w:r>
      <w:r w:rsidRPr="008E18EB">
        <w:rPr>
          <w:color w:val="333333"/>
          <w:sz w:val="30"/>
          <w:szCs w:val="30"/>
          <w:shd w:val="clear" w:color="auto" w:fill="FFFFFF"/>
        </w:rPr>
        <w:t xml:space="preserve"> </w:t>
      </w:r>
      <w:r w:rsidRPr="008E18EB">
        <w:rPr>
          <w:bCs/>
          <w:color w:val="000000"/>
          <w:sz w:val="24"/>
          <w:szCs w:val="24"/>
        </w:rPr>
        <w:t>(Зарегистрирован 17.06.2022 № 68887)</w:t>
      </w:r>
      <w:r>
        <w:rPr>
          <w:bCs/>
          <w:color w:val="000000"/>
          <w:sz w:val="24"/>
          <w:szCs w:val="24"/>
        </w:rPr>
        <w:t xml:space="preserve"> (</w:t>
      </w:r>
      <w:r w:rsidRPr="007C2C49">
        <w:rPr>
          <w:bCs/>
          <w:color w:val="000000"/>
          <w:sz w:val="24"/>
          <w:szCs w:val="24"/>
        </w:rPr>
        <w:t xml:space="preserve">с изменениями на </w:t>
      </w:r>
      <w:r>
        <w:rPr>
          <w:bCs/>
          <w:color w:val="000000"/>
          <w:sz w:val="24"/>
          <w:szCs w:val="24"/>
        </w:rPr>
        <w:t>7 ноября</w:t>
      </w:r>
      <w:r w:rsidRPr="007C2C49">
        <w:rPr>
          <w:bCs/>
          <w:color w:val="000000"/>
          <w:sz w:val="24"/>
          <w:szCs w:val="24"/>
        </w:rPr>
        <w:t xml:space="preserve"> 2024 года</w:t>
      </w:r>
      <w:r>
        <w:rPr>
          <w:bCs/>
          <w:color w:val="000000"/>
          <w:sz w:val="24"/>
          <w:szCs w:val="24"/>
        </w:rPr>
        <w:t>)</w:t>
      </w:r>
    </w:p>
    <w:p w:rsidR="00D8169F" w:rsidRPr="00151E8E" w:rsidRDefault="00D8169F" w:rsidP="00D8169F">
      <w:pPr>
        <w:suppressAutoHyphens/>
        <w:ind w:firstLine="708"/>
        <w:contextualSpacing/>
        <w:jc w:val="both"/>
        <w:rPr>
          <w:bCs/>
          <w:color w:val="000000"/>
          <w:sz w:val="24"/>
          <w:szCs w:val="24"/>
        </w:rPr>
      </w:pPr>
      <w:r w:rsidRPr="00151E8E">
        <w:rPr>
          <w:bCs/>
          <w:color w:val="000000"/>
          <w:sz w:val="24"/>
          <w:szCs w:val="24"/>
        </w:rPr>
        <w:t xml:space="preserve">- Приказа Министерства просвещения Российской Федерации от 12.08.2022 года № 732 «О внесении изменений в федеральный государственный стандарт среднего общего образования, утвержденного приказом Министерства образования и науки Российской Федерации от 17 мая 2012г № 413»; </w:t>
      </w:r>
    </w:p>
    <w:p w:rsidR="008B69CC" w:rsidRPr="00802BA3" w:rsidRDefault="00D8169F" w:rsidP="00802BA3">
      <w:pPr>
        <w:suppressAutoHyphens/>
        <w:ind w:firstLine="708"/>
        <w:contextualSpacing/>
        <w:jc w:val="both"/>
        <w:rPr>
          <w:bCs/>
          <w:color w:val="000000"/>
          <w:sz w:val="24"/>
          <w:szCs w:val="24"/>
        </w:rPr>
      </w:pPr>
      <w:r w:rsidRPr="00151E8E">
        <w:rPr>
          <w:bCs/>
          <w:color w:val="000000"/>
          <w:sz w:val="24"/>
          <w:szCs w:val="24"/>
        </w:rPr>
        <w:t>- Устав государственного бюджетного профессионального образовательного учреждения «Верхнеуральский агротехнологический техникум – казачий кадетский корпус» (ГБПОУ «ВАТТ-ККК»).</w:t>
      </w:r>
      <w:bookmarkStart w:id="0" w:name="_GoBack"/>
      <w:bookmarkEnd w:id="0"/>
    </w:p>
    <w:sectPr w:rsidR="008B69CC" w:rsidRPr="00802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33B33"/>
    <w:multiLevelType w:val="hybridMultilevel"/>
    <w:tmpl w:val="DFA20ED8"/>
    <w:lvl w:ilvl="0" w:tplc="F572A434">
      <w:start w:val="1"/>
      <w:numFmt w:val="decimal"/>
      <w:lvlText w:val="%1."/>
      <w:lvlJc w:val="left"/>
      <w:pPr>
        <w:ind w:left="1068" w:hanging="360"/>
      </w:pPr>
      <w:rPr>
        <w:rFonts w:eastAsia="Times New Roman"/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A7C0E0C"/>
    <w:multiLevelType w:val="hybridMultilevel"/>
    <w:tmpl w:val="4A9CA0A2"/>
    <w:lvl w:ilvl="0" w:tplc="FFEE08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1CB"/>
    <w:rsid w:val="00151E8E"/>
    <w:rsid w:val="00722968"/>
    <w:rsid w:val="00802BA3"/>
    <w:rsid w:val="008B69CC"/>
    <w:rsid w:val="00A911CB"/>
    <w:rsid w:val="00C86CAB"/>
    <w:rsid w:val="00D8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F9C95"/>
  <w15:chartTrackingRefBased/>
  <w15:docId w15:val="{5DF6C365-DCD0-4ECC-B9F7-1DE54A58F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CA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Этапы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4"/>
    <w:uiPriority w:val="34"/>
    <w:qFormat/>
    <w:rsid w:val="00C86CAB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,List Paragraph Знак,Этапы Знак,Цветной список - Акцент 11 Знак,Bullet List Знак,FooterText Знак,numbered Знак,Paragraphe de liste1 Знак,lp1 Знак,Use Case List Paragraph Знак,Маркер Знак,ТЗ список Знак"/>
    <w:link w:val="a3"/>
    <w:uiPriority w:val="34"/>
    <w:qFormat/>
    <w:locked/>
    <w:rsid w:val="00D8169F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3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999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3</cp:revision>
  <dcterms:created xsi:type="dcterms:W3CDTF">2025-02-09T14:00:00Z</dcterms:created>
  <dcterms:modified xsi:type="dcterms:W3CDTF">2025-02-09T14:07:00Z</dcterms:modified>
</cp:coreProperties>
</file>